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73633" w14:textId="77777777" w:rsidR="00A916F8" w:rsidRDefault="00A916F8" w:rsidP="00A916F8">
      <w:pPr>
        <w:keepNext/>
        <w:suppressAutoHyphens/>
        <w:spacing w:after="0" w:line="240" w:lineRule="auto"/>
        <w:jc w:val="both"/>
        <w:outlineLvl w:val="1"/>
        <w:rPr>
          <w:rFonts w:ascii="Times New Roman" w:eastAsia="Times New Roman" w:hAnsi="Times New Roman" w:cs="Times New Roman"/>
          <w:b/>
          <w:bCs/>
          <w:kern w:val="0"/>
          <w:sz w:val="24"/>
          <w:szCs w:val="24"/>
          <w:lang w:eastAsia="ar-SA"/>
          <w14:ligatures w14:val="none"/>
        </w:rPr>
      </w:pPr>
      <w:r w:rsidRPr="00A916F8">
        <w:rPr>
          <w:rFonts w:ascii="Times New Roman" w:eastAsia="Times New Roman" w:hAnsi="Times New Roman" w:cs="Times New Roman"/>
          <w:b/>
          <w:bCs/>
          <w:kern w:val="0"/>
          <w:sz w:val="24"/>
          <w:szCs w:val="24"/>
          <w:lang w:eastAsia="ar-SA"/>
          <w14:ligatures w14:val="none"/>
        </w:rPr>
        <w:t>Lisa 1 Tehniline kirjeldus</w:t>
      </w:r>
    </w:p>
    <w:p w14:paraId="497B0145" w14:textId="09390EB6" w:rsidR="00D007DE" w:rsidRPr="00A916F8" w:rsidRDefault="00D007DE" w:rsidP="00A916F8">
      <w:pPr>
        <w:keepNext/>
        <w:suppressAutoHyphens/>
        <w:spacing w:after="0" w:line="240" w:lineRule="auto"/>
        <w:jc w:val="both"/>
        <w:outlineLvl w:val="1"/>
        <w:rPr>
          <w:rFonts w:ascii="Times New Roman" w:eastAsia="Times New Roman" w:hAnsi="Times New Roman" w:cs="Times New Roman"/>
          <w:b/>
          <w:bCs/>
          <w:kern w:val="0"/>
          <w:sz w:val="24"/>
          <w:szCs w:val="24"/>
          <w:lang w:eastAsia="ar-SA"/>
          <w14:ligatures w14:val="none"/>
        </w:rPr>
      </w:pPr>
    </w:p>
    <w:p w14:paraId="74571DB6" w14:textId="77777777" w:rsidR="00A916F8" w:rsidRPr="00A916F8" w:rsidRDefault="00A916F8" w:rsidP="00A916F8">
      <w:pPr>
        <w:rPr>
          <w:kern w:val="0"/>
          <w:lang w:eastAsia="ar-SA"/>
          <w14:ligatures w14:val="none"/>
        </w:rPr>
      </w:pPr>
    </w:p>
    <w:p w14:paraId="4D1BD17E" w14:textId="6F441094" w:rsidR="00A916F8" w:rsidRPr="00A916F8" w:rsidRDefault="00A916F8" w:rsidP="00A916F8">
      <w:pPr>
        <w:keepNext/>
        <w:numPr>
          <w:ilvl w:val="0"/>
          <w:numId w:val="1"/>
        </w:numPr>
        <w:suppressAutoHyphens/>
        <w:spacing w:after="0" w:line="240" w:lineRule="auto"/>
        <w:jc w:val="both"/>
        <w:outlineLvl w:val="1"/>
        <w:rPr>
          <w:rFonts w:ascii="Times New Roman" w:eastAsia="Times New Roman" w:hAnsi="Times New Roman" w:cs="Times New Roman"/>
          <w:b/>
          <w:bCs/>
          <w:kern w:val="0"/>
          <w:sz w:val="24"/>
          <w:szCs w:val="24"/>
          <w:lang w:eastAsia="ar-SA"/>
          <w14:ligatures w14:val="none"/>
        </w:rPr>
      </w:pPr>
      <w:r w:rsidRPr="00A916F8">
        <w:rPr>
          <w:rFonts w:ascii="Times New Roman" w:eastAsia="Times New Roman" w:hAnsi="Times New Roman" w:cs="Times New Roman"/>
          <w:b/>
          <w:bCs/>
          <w:kern w:val="0"/>
          <w:sz w:val="24"/>
          <w:szCs w:val="24"/>
          <w:lang w:eastAsia="ar-SA"/>
          <w14:ligatures w14:val="none"/>
        </w:rPr>
        <w:t>Hanke tehniline kirjeldus</w:t>
      </w:r>
      <w:r w:rsidR="007F2004">
        <w:rPr>
          <w:rFonts w:ascii="Times New Roman" w:eastAsia="Times New Roman" w:hAnsi="Times New Roman" w:cs="Times New Roman"/>
          <w:b/>
          <w:bCs/>
          <w:kern w:val="0"/>
          <w:sz w:val="24"/>
          <w:szCs w:val="24"/>
          <w:lang w:eastAsia="ar-SA"/>
          <w14:ligatures w14:val="none"/>
        </w:rPr>
        <w:t xml:space="preserve"> (Liiva ja liimi ostmine kärsakatõrje seadmele</w:t>
      </w:r>
      <w:r w:rsidR="0012764B">
        <w:rPr>
          <w:rFonts w:ascii="Times New Roman" w:eastAsia="Times New Roman" w:hAnsi="Times New Roman" w:cs="Times New Roman"/>
          <w:b/>
          <w:bCs/>
          <w:kern w:val="0"/>
          <w:sz w:val="24"/>
          <w:szCs w:val="24"/>
          <w:lang w:eastAsia="ar-SA"/>
          <w14:ligatures w14:val="none"/>
        </w:rPr>
        <w:t xml:space="preserve"> 2025</w:t>
      </w:r>
      <w:r w:rsidR="007F2004">
        <w:rPr>
          <w:rFonts w:ascii="Times New Roman" w:eastAsia="Times New Roman" w:hAnsi="Times New Roman" w:cs="Times New Roman"/>
          <w:b/>
          <w:bCs/>
          <w:kern w:val="0"/>
          <w:sz w:val="24"/>
          <w:szCs w:val="24"/>
          <w:lang w:eastAsia="ar-SA"/>
          <w14:ligatures w14:val="none"/>
        </w:rPr>
        <w:t>)</w:t>
      </w:r>
    </w:p>
    <w:p w14:paraId="3F40AAB6" w14:textId="77777777" w:rsidR="00A916F8" w:rsidRPr="00A916F8" w:rsidRDefault="00A916F8" w:rsidP="00A916F8">
      <w:pPr>
        <w:rPr>
          <w:rFonts w:ascii="Times New Roman" w:hAnsi="Times New Roman" w:cs="Times New Roman"/>
          <w:kern w:val="0"/>
          <w:sz w:val="24"/>
          <w:szCs w:val="24"/>
          <w:lang w:val="en-GB"/>
          <w14:ligatures w14:val="none"/>
        </w:rPr>
      </w:pPr>
    </w:p>
    <w:p w14:paraId="2EE1DD16" w14:textId="77777777" w:rsidR="00A916F8" w:rsidRPr="00A916F8" w:rsidRDefault="00A916F8" w:rsidP="00A916F8">
      <w:pPr>
        <w:numPr>
          <w:ilvl w:val="1"/>
          <w:numId w:val="1"/>
        </w:numPr>
        <w:suppressAutoHyphens/>
        <w:spacing w:after="0" w:line="240" w:lineRule="auto"/>
        <w:contextualSpacing/>
        <w:jc w:val="both"/>
        <w:rPr>
          <w:rFonts w:ascii="Times New Roman" w:eastAsia="Times New Roman" w:hAnsi="Times New Roman" w:cs="Times New Roman"/>
          <w:kern w:val="0"/>
          <w:sz w:val="24"/>
          <w:szCs w:val="24"/>
          <w14:ligatures w14:val="none"/>
        </w:rPr>
      </w:pPr>
      <w:r w:rsidRPr="00A916F8">
        <w:rPr>
          <w:rFonts w:ascii="Times New Roman" w:eastAsia="Times New Roman" w:hAnsi="Times New Roman" w:cs="Times New Roman"/>
          <w:kern w:val="0"/>
          <w:sz w:val="24"/>
          <w:szCs w:val="24"/>
          <w:lang w:eastAsia="ar-SA"/>
          <w14:ligatures w14:val="none"/>
        </w:rPr>
        <w:t xml:space="preserve">Ostetakse liimi ja liiva Marana taimlas olevale nn. </w:t>
      </w:r>
      <w:proofErr w:type="spellStart"/>
      <w:r w:rsidRPr="00A916F8">
        <w:rPr>
          <w:rFonts w:ascii="Times New Roman" w:eastAsia="Times New Roman" w:hAnsi="Times New Roman" w:cs="Times New Roman"/>
          <w:kern w:val="0"/>
          <w:sz w:val="24"/>
          <w:szCs w:val="24"/>
          <w:lang w:eastAsia="ar-SA"/>
          <w14:ligatures w14:val="none"/>
        </w:rPr>
        <w:t>Conniflexi</w:t>
      </w:r>
      <w:proofErr w:type="spellEnd"/>
      <w:r w:rsidRPr="00A916F8">
        <w:rPr>
          <w:rFonts w:ascii="Times New Roman" w:eastAsia="Times New Roman" w:hAnsi="Times New Roman" w:cs="Times New Roman"/>
          <w:kern w:val="0"/>
          <w:sz w:val="24"/>
          <w:szCs w:val="24"/>
          <w:lang w:eastAsia="ar-SA"/>
          <w14:ligatures w14:val="none"/>
        </w:rPr>
        <w:t xml:space="preserve"> seadmele, millega töödeldakse kuuse- ja männitaimi männikärsaka kahjustuste vältimiseks. </w:t>
      </w:r>
    </w:p>
    <w:p w14:paraId="29EB6E15" w14:textId="77777777" w:rsidR="00A916F8" w:rsidRPr="00A916F8" w:rsidRDefault="00A916F8" w:rsidP="00A916F8">
      <w:p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47EAF458"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u w:val="single"/>
          <w:lang w:eastAsia="ar-SA"/>
          <w14:ligatures w14:val="none"/>
        </w:rPr>
      </w:pPr>
      <w:r w:rsidRPr="00A916F8">
        <w:rPr>
          <w:rFonts w:ascii="Times New Roman" w:eastAsia="Times New Roman" w:hAnsi="Times New Roman" w:cs="Times New Roman"/>
          <w:kern w:val="0"/>
          <w:sz w:val="24"/>
          <w:szCs w:val="24"/>
          <w:u w:val="single"/>
          <w:lang w:eastAsia="ar-SA"/>
          <w14:ligatures w14:val="none"/>
        </w:rPr>
        <w:t>1.2. Tehniline kirjeldus seadmetele sobiva taimede tüvekesele ja juurekaelale kantavale liimile:</w:t>
      </w:r>
    </w:p>
    <w:p w14:paraId="1BACB035"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1.2.1. liimi peab saama kanda okaspuutaime tüvekesele ja juurekaelale õhukese kihina, umbes 2-3 grammi taime kohta, ilma riskita kahjustada taimi ja nende õrna juurestikku. Taimedele kantav liim peab siduma neile pihustatava liiva ja seejärel kuivama kiiresti 16 minuti jooksul 40</w:t>
      </w:r>
      <w:r w:rsidRPr="00A916F8">
        <w:rPr>
          <w:rFonts w:ascii="Times New Roman" w:eastAsia="Times New Roman" w:hAnsi="Times New Roman" w:cs="Times New Roman"/>
          <w:kern w:val="0"/>
          <w:sz w:val="24"/>
          <w:szCs w:val="24"/>
          <w:vertAlign w:val="superscript"/>
          <w:lang w:eastAsia="ar-SA"/>
          <w14:ligatures w14:val="none"/>
        </w:rPr>
        <w:t>o</w:t>
      </w:r>
      <w:r w:rsidRPr="00A916F8">
        <w:rPr>
          <w:rFonts w:ascii="Times New Roman" w:eastAsia="Times New Roman" w:hAnsi="Times New Roman" w:cs="Times New Roman"/>
          <w:kern w:val="0"/>
          <w:sz w:val="24"/>
          <w:szCs w:val="24"/>
          <w:lang w:eastAsia="ar-SA"/>
          <w14:ligatures w14:val="none"/>
        </w:rPr>
        <w:t xml:space="preserve"> C juures kuivatusseadmes. </w:t>
      </w:r>
    </w:p>
    <w:p w14:paraId="4AF0ABBB"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1.2.2. liim peab olema veepõhine.</w:t>
      </w:r>
    </w:p>
    <w:p w14:paraId="0DF913E8"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1.2.3. liimi koostis peab olema selline, et see ei avaldaks negatiivset mõju taimede kvaliteedile töötlemisel ega nende arengule.</w:t>
      </w:r>
    </w:p>
    <w:p w14:paraId="277D5F22"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1.2.4. liimi koostis peab olema selline, et liimiga töötlemisel taimekasvatuskastidele sattunud liim ja selle kuivanud osakesed oleksid täielikult eemaldatavad töötlemisliini lõpus oleva kõrgsurve kastipesumasinaga.</w:t>
      </w:r>
    </w:p>
    <w:p w14:paraId="0FB76981"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0A573EA7"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u w:val="single"/>
          <w:lang w:eastAsia="ar-SA"/>
          <w14:ligatures w14:val="none"/>
        </w:rPr>
      </w:pPr>
      <w:r w:rsidRPr="00A916F8">
        <w:rPr>
          <w:rFonts w:ascii="Times New Roman" w:eastAsia="Times New Roman" w:hAnsi="Times New Roman" w:cs="Times New Roman"/>
          <w:kern w:val="0"/>
          <w:sz w:val="24"/>
          <w:szCs w:val="24"/>
          <w:u w:val="single"/>
          <w:lang w:eastAsia="ar-SA"/>
          <w14:ligatures w14:val="none"/>
        </w:rPr>
        <w:t>1.3. Tehniline kirjeldus seadmetele sobivale liivale:</w:t>
      </w:r>
    </w:p>
    <w:p w14:paraId="500B3667"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1.3.1. liiva peab saama kanda okaspuutaimede tüvekesele ja juurekaelale eelnevalt kantud liimikihile nii, et see püsiks kuivatamise järgselt seal vähemalt kaks aastat tõrjumaks füüsiliselt männikärsaka kahjustused. </w:t>
      </w:r>
    </w:p>
    <w:p w14:paraId="5932EDED"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11DE7524"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u w:val="single"/>
          <w:lang w:eastAsia="ar-SA"/>
          <w14:ligatures w14:val="none"/>
        </w:rPr>
      </w:pPr>
      <w:r w:rsidRPr="00A916F8">
        <w:rPr>
          <w:rFonts w:ascii="Times New Roman" w:eastAsia="Times New Roman" w:hAnsi="Times New Roman" w:cs="Times New Roman"/>
          <w:kern w:val="0"/>
          <w:sz w:val="24"/>
          <w:szCs w:val="24"/>
          <w:u w:val="single"/>
          <w:lang w:eastAsia="ar-SA"/>
          <w14:ligatures w14:val="none"/>
        </w:rPr>
        <w:t>1.4. Nii liim kui liiv peavad:</w:t>
      </w:r>
    </w:p>
    <w:p w14:paraId="1E40A9F7"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1.4.1. sobima eesti klimaatilistesse tingimustesse kaotamata looduses toimet kahe aasta vältel</w:t>
      </w:r>
    </w:p>
    <w:p w14:paraId="31C531F0"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1.4.2. moodustama kaitsekihi, mis on veniv, plastiline.</w:t>
      </w:r>
    </w:p>
    <w:p w14:paraId="7519896B"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1.4.3. olema taimedele kantavad Ostjal olemasolevatel BCC </w:t>
      </w:r>
      <w:proofErr w:type="spellStart"/>
      <w:r w:rsidRPr="00A916F8">
        <w:rPr>
          <w:rFonts w:ascii="Times New Roman" w:eastAsia="Times New Roman" w:hAnsi="Times New Roman" w:cs="Times New Roman"/>
          <w:kern w:val="0"/>
          <w:sz w:val="24"/>
          <w:szCs w:val="24"/>
          <w:lang w:eastAsia="ar-SA"/>
          <w14:ligatures w14:val="none"/>
        </w:rPr>
        <w:t>Conniflex</w:t>
      </w:r>
      <w:proofErr w:type="spellEnd"/>
      <w:r w:rsidRPr="00A916F8">
        <w:rPr>
          <w:rFonts w:ascii="Times New Roman" w:eastAsia="Times New Roman" w:hAnsi="Times New Roman" w:cs="Times New Roman"/>
          <w:kern w:val="0"/>
          <w:sz w:val="24"/>
          <w:szCs w:val="24"/>
          <w:lang w:eastAsia="ar-SA"/>
          <w14:ligatures w14:val="none"/>
        </w:rPr>
        <w:t xml:space="preserve"> Liimipaigaldus- ja BCC </w:t>
      </w:r>
      <w:proofErr w:type="spellStart"/>
      <w:r w:rsidRPr="00A916F8">
        <w:rPr>
          <w:rFonts w:ascii="Times New Roman" w:eastAsia="Times New Roman" w:hAnsi="Times New Roman" w:cs="Times New Roman"/>
          <w:kern w:val="0"/>
          <w:sz w:val="24"/>
          <w:szCs w:val="24"/>
          <w:lang w:eastAsia="ar-SA"/>
          <w14:ligatures w14:val="none"/>
        </w:rPr>
        <w:t>Conniflex</w:t>
      </w:r>
      <w:proofErr w:type="spellEnd"/>
      <w:r w:rsidRPr="00A916F8">
        <w:rPr>
          <w:rFonts w:ascii="Times New Roman" w:eastAsia="Times New Roman" w:hAnsi="Times New Roman" w:cs="Times New Roman"/>
          <w:kern w:val="0"/>
          <w:sz w:val="24"/>
          <w:szCs w:val="24"/>
          <w:lang w:eastAsia="ar-SA"/>
          <w14:ligatures w14:val="none"/>
        </w:rPr>
        <w:t xml:space="preserve"> Liivatamisseadmega ning kuivatatavad BCC </w:t>
      </w:r>
      <w:proofErr w:type="spellStart"/>
      <w:r w:rsidRPr="00A916F8">
        <w:rPr>
          <w:rFonts w:ascii="Times New Roman" w:eastAsia="Times New Roman" w:hAnsi="Times New Roman" w:cs="Times New Roman"/>
          <w:kern w:val="0"/>
          <w:sz w:val="24"/>
          <w:szCs w:val="24"/>
          <w:lang w:eastAsia="ar-SA"/>
          <w14:ligatures w14:val="none"/>
        </w:rPr>
        <w:t>Conniflex</w:t>
      </w:r>
      <w:proofErr w:type="spellEnd"/>
      <w:r w:rsidRPr="00A916F8">
        <w:rPr>
          <w:rFonts w:ascii="Times New Roman" w:eastAsia="Times New Roman" w:hAnsi="Times New Roman" w:cs="Times New Roman"/>
          <w:kern w:val="0"/>
          <w:sz w:val="24"/>
          <w:szCs w:val="24"/>
          <w:lang w:eastAsia="ar-SA"/>
          <w14:ligatures w14:val="none"/>
        </w:rPr>
        <w:t xml:space="preserve"> Õhkkuivatiga. Liimi ja liiva sobivus ostjal olemasoleva tehnikaga ei tohi rajaneda eeldusele, et olemasolevat tehnikat tuleb sobivuse saavutamiseks ümber ehitada, muuta või täiendada sellega </w:t>
      </w:r>
      <w:proofErr w:type="spellStart"/>
      <w:r w:rsidRPr="00A916F8">
        <w:rPr>
          <w:rFonts w:ascii="Times New Roman" w:eastAsia="Times New Roman" w:hAnsi="Times New Roman" w:cs="Times New Roman"/>
          <w:kern w:val="0"/>
          <w:sz w:val="24"/>
          <w:szCs w:val="24"/>
          <w:lang w:eastAsia="ar-SA"/>
          <w14:ligatures w14:val="none"/>
        </w:rPr>
        <w:t>kokkusobitamatute</w:t>
      </w:r>
      <w:proofErr w:type="spellEnd"/>
      <w:r w:rsidRPr="00A916F8">
        <w:rPr>
          <w:rFonts w:ascii="Times New Roman" w:eastAsia="Times New Roman" w:hAnsi="Times New Roman" w:cs="Times New Roman"/>
          <w:kern w:val="0"/>
          <w:sz w:val="24"/>
          <w:szCs w:val="24"/>
          <w:lang w:eastAsia="ar-SA"/>
          <w14:ligatures w14:val="none"/>
        </w:rPr>
        <w:t xml:space="preserve"> või tehnika tootja poolt mitte ettenähtud või </w:t>
      </w:r>
      <w:proofErr w:type="spellStart"/>
      <w:r w:rsidRPr="00A916F8">
        <w:rPr>
          <w:rFonts w:ascii="Times New Roman" w:eastAsia="Times New Roman" w:hAnsi="Times New Roman" w:cs="Times New Roman"/>
          <w:kern w:val="0"/>
          <w:sz w:val="24"/>
          <w:szCs w:val="24"/>
          <w:lang w:eastAsia="ar-SA"/>
          <w14:ligatures w14:val="none"/>
        </w:rPr>
        <w:t>heakskiitmata</w:t>
      </w:r>
      <w:proofErr w:type="spellEnd"/>
      <w:r w:rsidRPr="00A916F8">
        <w:rPr>
          <w:rFonts w:ascii="Times New Roman" w:eastAsia="Times New Roman" w:hAnsi="Times New Roman" w:cs="Times New Roman"/>
          <w:kern w:val="0"/>
          <w:sz w:val="24"/>
          <w:szCs w:val="24"/>
          <w:lang w:eastAsia="ar-SA"/>
          <w14:ligatures w14:val="none"/>
        </w:rPr>
        <w:t xml:space="preserve"> detailide või liidestega, samuti ettenähtud või heaks kiidetud detailide või liidestega juhul, kui seesugune ümberehitamine, muutmine või täiendamine ei ole ostja poolt liimi ja liiva ostmisel mõistlikult eeldatav. Mõistlikult eeldatavaks loetakse ostjal olemasoleva tehnika ümberehitamine, muutmine või täiendamine AINULT juhul, kui pakkuja esitab oma pakkumises pakkumise hinna sisse arvestatuna seesuguse, ostjal olemasoleva tehnika tootja poolt heakskiidetud detailide või liidestega ümberehitamise, muutmise või täiendamise hinna koos lisanduvate detailide või liideste maksumusega ja kõikide kulude ja kahjude, s.h ümberehituse, ümberehitusega seotud tööde, transpordikulude ja saamata jäänud tulude katmisega (vajadusel tehnika tootja poolt heakskiidetud ettevõtja kasutamisel), mis tulenevad ostjale olemasoleva tehnika ümberehitamisest, muutmisest või täiendamisest.</w:t>
      </w:r>
    </w:p>
    <w:p w14:paraId="6FB9C7C7" w14:textId="77777777" w:rsidR="00A916F8" w:rsidRPr="00A916F8" w:rsidRDefault="00A916F8" w:rsidP="00A916F8">
      <w:pPr>
        <w:suppressAutoHyphens/>
        <w:autoSpaceDE w:val="0"/>
        <w:autoSpaceDN w:val="0"/>
        <w:adjustRightInd w:val="0"/>
        <w:spacing w:after="0" w:line="240" w:lineRule="auto"/>
        <w:contextualSpacing/>
        <w:jc w:val="both"/>
        <w:rPr>
          <w:rFonts w:ascii="Times New Roman" w:eastAsia="Times New Roman" w:hAnsi="Times New Roman" w:cs="Times New Roman"/>
          <w:color w:val="000000"/>
          <w:kern w:val="0"/>
          <w:sz w:val="24"/>
          <w:szCs w:val="24"/>
          <w:lang w:eastAsia="ar-SA"/>
          <w14:ligatures w14:val="none"/>
        </w:rPr>
      </w:pPr>
    </w:p>
    <w:p w14:paraId="45320B83"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u w:val="single"/>
          <w:lang w:eastAsia="ar-SA"/>
          <w14:ligatures w14:val="none"/>
        </w:rPr>
      </w:pPr>
      <w:r w:rsidRPr="00A916F8">
        <w:rPr>
          <w:rFonts w:ascii="Times New Roman" w:eastAsia="Times New Roman" w:hAnsi="Times New Roman" w:cs="Times New Roman"/>
          <w:kern w:val="0"/>
          <w:sz w:val="24"/>
          <w:szCs w:val="24"/>
          <w:u w:val="single"/>
          <w:lang w:eastAsia="ar-SA"/>
          <w14:ligatures w14:val="none"/>
        </w:rPr>
        <w:t>1.5.Tarne tingimused:</w:t>
      </w:r>
    </w:p>
    <w:p w14:paraId="2BF081EC"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1.5.1. Liim tarnitakse 1000 liitriste mahutitega, mis peavad sobima Ostjal olemasoleva BCC </w:t>
      </w:r>
      <w:proofErr w:type="spellStart"/>
      <w:r w:rsidRPr="00A916F8">
        <w:rPr>
          <w:rFonts w:ascii="Times New Roman" w:eastAsia="Times New Roman" w:hAnsi="Times New Roman" w:cs="Times New Roman"/>
          <w:kern w:val="0"/>
          <w:sz w:val="24"/>
          <w:szCs w:val="24"/>
          <w:lang w:eastAsia="ar-SA"/>
          <w14:ligatures w14:val="none"/>
        </w:rPr>
        <w:t>Conniflexi</w:t>
      </w:r>
      <w:proofErr w:type="spellEnd"/>
      <w:r w:rsidRPr="00A916F8">
        <w:rPr>
          <w:rFonts w:ascii="Times New Roman" w:eastAsia="Times New Roman" w:hAnsi="Times New Roman" w:cs="Times New Roman"/>
          <w:kern w:val="0"/>
          <w:sz w:val="24"/>
          <w:szCs w:val="24"/>
          <w:lang w:eastAsia="ar-SA"/>
          <w14:ligatures w14:val="none"/>
        </w:rPr>
        <w:t xml:space="preserve"> Liimipaigaldusseadme kapiga.</w:t>
      </w:r>
    </w:p>
    <w:p w14:paraId="44B512B3"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1.5.2. Liiv tarnitakse 1000 kiloste kottidega (nn. </w:t>
      </w:r>
      <w:proofErr w:type="spellStart"/>
      <w:r w:rsidRPr="00A916F8">
        <w:rPr>
          <w:rFonts w:ascii="Times New Roman" w:eastAsia="Times New Roman" w:hAnsi="Times New Roman" w:cs="Times New Roman"/>
          <w:kern w:val="0"/>
          <w:sz w:val="24"/>
          <w:szCs w:val="24"/>
          <w:lang w:eastAsia="ar-SA"/>
          <w14:ligatures w14:val="none"/>
        </w:rPr>
        <w:t>bigbale</w:t>
      </w:r>
      <w:proofErr w:type="spellEnd"/>
      <w:r w:rsidRPr="00A916F8">
        <w:rPr>
          <w:rFonts w:ascii="Times New Roman" w:eastAsia="Times New Roman" w:hAnsi="Times New Roman" w:cs="Times New Roman"/>
          <w:kern w:val="0"/>
          <w:sz w:val="24"/>
          <w:szCs w:val="24"/>
          <w:lang w:eastAsia="ar-SA"/>
          <w14:ligatures w14:val="none"/>
        </w:rPr>
        <w:t xml:space="preserve">), mis peavad sobima Ostjal olemasoleva BCC </w:t>
      </w:r>
      <w:proofErr w:type="spellStart"/>
      <w:r w:rsidRPr="00A916F8">
        <w:rPr>
          <w:rFonts w:ascii="Times New Roman" w:eastAsia="Times New Roman" w:hAnsi="Times New Roman" w:cs="Times New Roman"/>
          <w:kern w:val="0"/>
          <w:sz w:val="24"/>
          <w:szCs w:val="24"/>
          <w:lang w:eastAsia="ar-SA"/>
          <w14:ligatures w14:val="none"/>
        </w:rPr>
        <w:t>Conniflex</w:t>
      </w:r>
      <w:proofErr w:type="spellEnd"/>
      <w:r w:rsidRPr="00A916F8">
        <w:rPr>
          <w:rFonts w:ascii="Times New Roman" w:eastAsia="Times New Roman" w:hAnsi="Times New Roman" w:cs="Times New Roman"/>
          <w:kern w:val="0"/>
          <w:sz w:val="24"/>
          <w:szCs w:val="24"/>
          <w:lang w:eastAsia="ar-SA"/>
          <w14:ligatures w14:val="none"/>
        </w:rPr>
        <w:t xml:space="preserve"> Liivatamisseadme suurkoti tühjendusseadisega.</w:t>
      </w:r>
    </w:p>
    <w:p w14:paraId="719B404E"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lastRenderedPageBreak/>
        <w:t xml:space="preserve">Tarne tähtaeg 4 nädalat hankelepingu sõlmimisest. </w:t>
      </w:r>
    </w:p>
    <w:p w14:paraId="6BFEE406" w14:textId="77777777" w:rsidR="00A916F8" w:rsidRPr="00A916F8" w:rsidRDefault="00A916F8" w:rsidP="00A916F8">
      <w:pPr>
        <w:numPr>
          <w:ilvl w:val="2"/>
          <w:numId w:val="2"/>
        </w:numPr>
        <w:suppressAutoHyphens/>
        <w:spacing w:after="12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Kõik hinnad peavad sisaldama kauba transporti tarne sihtkohtadesse.</w:t>
      </w:r>
    </w:p>
    <w:p w14:paraId="2C7EA567"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u w:val="single"/>
          <w:lang w:eastAsia="ar-SA"/>
          <w14:ligatures w14:val="none"/>
        </w:rPr>
      </w:pPr>
      <w:r w:rsidRPr="00A916F8">
        <w:rPr>
          <w:rFonts w:ascii="Times New Roman" w:eastAsia="Times New Roman" w:hAnsi="Times New Roman" w:cs="Times New Roman"/>
          <w:kern w:val="0"/>
          <w:sz w:val="24"/>
          <w:szCs w:val="24"/>
          <w:u w:val="single"/>
          <w:lang w:eastAsia="ar-SA"/>
          <w14:ligatures w14:val="none"/>
        </w:rPr>
        <w:t>1.6.Tarneaadress ja tarnitavad kogused:</w:t>
      </w:r>
    </w:p>
    <w:p w14:paraId="119C3790"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1.6.1. RMK Marana taimla, Marana küla, Saarde vald, Pärnumaa 86211.</w:t>
      </w:r>
    </w:p>
    <w:p w14:paraId="310C4C4E" w14:textId="5598D810"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1.6.2. </w:t>
      </w:r>
      <w:r w:rsidR="00D7305D">
        <w:rPr>
          <w:rFonts w:ascii="Times New Roman" w:eastAsia="Times New Roman" w:hAnsi="Times New Roman" w:cs="Times New Roman"/>
          <w:kern w:val="0"/>
          <w:sz w:val="24"/>
          <w:szCs w:val="24"/>
          <w:lang w:eastAsia="ar-SA"/>
          <w14:ligatures w14:val="none"/>
        </w:rPr>
        <w:t>8</w:t>
      </w:r>
      <w:r w:rsidRPr="00A916F8">
        <w:rPr>
          <w:rFonts w:ascii="Times New Roman" w:eastAsia="Times New Roman" w:hAnsi="Times New Roman" w:cs="Times New Roman"/>
          <w:kern w:val="0"/>
          <w:sz w:val="24"/>
          <w:szCs w:val="24"/>
          <w:lang w:eastAsia="ar-SA"/>
          <w14:ligatures w14:val="none"/>
        </w:rPr>
        <w:t>000 liitrit liimi.</w:t>
      </w:r>
    </w:p>
    <w:p w14:paraId="3FD820A1" w14:textId="29A3F427" w:rsidR="00A916F8" w:rsidRPr="00A916F8" w:rsidRDefault="00A916F8" w:rsidP="00A916F8">
      <w:pPr>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1.6.3. </w:t>
      </w:r>
      <w:r w:rsidR="00D7305D">
        <w:rPr>
          <w:rFonts w:ascii="Times New Roman" w:eastAsia="Times New Roman" w:hAnsi="Times New Roman" w:cs="Times New Roman"/>
          <w:kern w:val="0"/>
          <w:sz w:val="24"/>
          <w:szCs w:val="24"/>
          <w:lang w:eastAsia="ar-SA"/>
          <w14:ligatures w14:val="none"/>
        </w:rPr>
        <w:t>48</w:t>
      </w:r>
      <w:r w:rsidRPr="00A916F8">
        <w:rPr>
          <w:rFonts w:ascii="Times New Roman" w:eastAsia="Times New Roman" w:hAnsi="Times New Roman" w:cs="Times New Roman"/>
          <w:kern w:val="0"/>
          <w:sz w:val="24"/>
          <w:szCs w:val="24"/>
          <w:lang w:eastAsia="ar-SA"/>
          <w14:ligatures w14:val="none"/>
        </w:rPr>
        <w:t>000 kg liiva.</w:t>
      </w:r>
    </w:p>
    <w:p w14:paraId="6168A797" w14:textId="77777777" w:rsidR="00A916F8" w:rsidRPr="00A916F8" w:rsidRDefault="00A916F8" w:rsidP="00A916F8">
      <w:p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06F2234D"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 xml:space="preserve"> 1.7. 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1240F37A"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60C95321"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1.8. Iga viidet, mille hankija teeb käesolevas hankes ostuallikale, protsessile, kaubamärgile, patendile, tüübile, päritolule või tootmisviisile, tuleb lugeda selliselt, et see on täiendatud märkega „või sellega samaväärne“.</w:t>
      </w:r>
    </w:p>
    <w:p w14:paraId="26870197"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2454C736" w14:textId="77777777" w:rsidR="00A916F8" w:rsidRPr="00A916F8" w:rsidRDefault="00A916F8" w:rsidP="00A916F8">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916F8">
        <w:rPr>
          <w:rFonts w:ascii="Times New Roman" w:eastAsia="Times New Roman" w:hAnsi="Times New Roman" w:cs="Times New Roman"/>
          <w:kern w:val="0"/>
          <w:sz w:val="24"/>
          <w:szCs w:val="24"/>
          <w:lang w:eastAsia="ar-SA"/>
          <w14:ligatures w14:val="none"/>
        </w:rPr>
        <w:t>1.9.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7E51332B"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4E422B"/>
    <w:multiLevelType w:val="multilevel"/>
    <w:tmpl w:val="49F23F9C"/>
    <w:lvl w:ilvl="0">
      <w:start w:val="1"/>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1448143">
    <w:abstractNumId w:val="1"/>
  </w:num>
  <w:num w:numId="2" w16cid:durableId="1270965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6F8"/>
    <w:rsid w:val="000A7447"/>
    <w:rsid w:val="0012764B"/>
    <w:rsid w:val="00504EC8"/>
    <w:rsid w:val="007F2004"/>
    <w:rsid w:val="00992BDD"/>
    <w:rsid w:val="00A916F8"/>
    <w:rsid w:val="00B07149"/>
    <w:rsid w:val="00B95D4F"/>
    <w:rsid w:val="00CE5B6C"/>
    <w:rsid w:val="00D007DE"/>
    <w:rsid w:val="00D7305D"/>
    <w:rsid w:val="00E73659"/>
    <w:rsid w:val="00FF4E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A36B0"/>
  <w15:chartTrackingRefBased/>
  <w15:docId w15:val="{AD55F60F-624C-4524-9EAE-68EB50A8E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916F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A916F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A916F8"/>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A916F8"/>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A916F8"/>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916F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916F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916F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916F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916F8"/>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A916F8"/>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A916F8"/>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A916F8"/>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A916F8"/>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916F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916F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916F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916F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916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916F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916F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916F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916F8"/>
    <w:pPr>
      <w:spacing w:before="160"/>
      <w:jc w:val="center"/>
    </w:pPr>
    <w:rPr>
      <w:i/>
      <w:iCs/>
      <w:color w:val="404040" w:themeColor="text1" w:themeTint="BF"/>
    </w:rPr>
  </w:style>
  <w:style w:type="character" w:customStyle="1" w:styleId="TsitaatMrk">
    <w:name w:val="Tsitaat Märk"/>
    <w:basedOn w:val="Liguvaikefont"/>
    <w:link w:val="Tsitaat"/>
    <w:uiPriority w:val="29"/>
    <w:rsid w:val="00A916F8"/>
    <w:rPr>
      <w:i/>
      <w:iCs/>
      <w:color w:val="404040" w:themeColor="text1" w:themeTint="BF"/>
    </w:rPr>
  </w:style>
  <w:style w:type="paragraph" w:styleId="Loendilik">
    <w:name w:val="List Paragraph"/>
    <w:basedOn w:val="Normaallaad"/>
    <w:uiPriority w:val="34"/>
    <w:qFormat/>
    <w:rsid w:val="00A916F8"/>
    <w:pPr>
      <w:ind w:left="720"/>
      <w:contextualSpacing/>
    </w:pPr>
  </w:style>
  <w:style w:type="character" w:styleId="Selgeltmrgatavrhutus">
    <w:name w:val="Intense Emphasis"/>
    <w:basedOn w:val="Liguvaikefont"/>
    <w:uiPriority w:val="21"/>
    <w:qFormat/>
    <w:rsid w:val="00A916F8"/>
    <w:rPr>
      <w:i/>
      <w:iCs/>
      <w:color w:val="2E74B5" w:themeColor="accent1" w:themeShade="BF"/>
    </w:rPr>
  </w:style>
  <w:style w:type="paragraph" w:styleId="Selgeltmrgatavtsitaat">
    <w:name w:val="Intense Quote"/>
    <w:basedOn w:val="Normaallaad"/>
    <w:next w:val="Normaallaad"/>
    <w:link w:val="SelgeltmrgatavtsitaatMrk"/>
    <w:uiPriority w:val="30"/>
    <w:qFormat/>
    <w:rsid w:val="00A916F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916F8"/>
    <w:rPr>
      <w:i/>
      <w:iCs/>
      <w:color w:val="2E74B5" w:themeColor="accent1" w:themeShade="BF"/>
    </w:rPr>
  </w:style>
  <w:style w:type="character" w:styleId="Selgeltmrgatavviide">
    <w:name w:val="Intense Reference"/>
    <w:basedOn w:val="Liguvaikefont"/>
    <w:uiPriority w:val="32"/>
    <w:qFormat/>
    <w:rsid w:val="00A916F8"/>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2</Pages>
  <Words>643</Words>
  <Characters>3733</Characters>
  <Application>Microsoft Office Word</Application>
  <DocSecurity>0</DocSecurity>
  <Lines>31</Lines>
  <Paragraphs>8</Paragraphs>
  <ScaleCrop>false</ScaleCrop>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Tõnu Reim | RMK</cp:lastModifiedBy>
  <cp:revision>7</cp:revision>
  <dcterms:created xsi:type="dcterms:W3CDTF">2025-08-18T13:04:00Z</dcterms:created>
  <dcterms:modified xsi:type="dcterms:W3CDTF">2025-08-19T05:36:00Z</dcterms:modified>
</cp:coreProperties>
</file>